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E27B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0461B" w:rsidRPr="0020461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64393"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20558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C33ED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C33ED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B64393" w:rsidRPr="00E27B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64393" w:rsidRPr="00E27BDA">
              <w:rPr>
                <w:rFonts w:ascii="Times New Roman" w:hAnsi="Times New Roman"/>
                <w:bCs/>
                <w:sz w:val="20"/>
                <w:szCs w:val="20"/>
              </w:rPr>
              <w:t>Ј</w:t>
            </w:r>
            <w:r w:rsidR="00B64393" w:rsidRPr="00BC33ED">
              <w:rPr>
                <w:rFonts w:ascii="Times New Roman" w:hAnsi="Times New Roman"/>
                <w:bCs/>
                <w:sz w:val="20"/>
                <w:szCs w:val="20"/>
              </w:rPr>
              <w:t>аћимовић</w:t>
            </w:r>
            <w:proofErr w:type="spellEnd"/>
            <w:r w:rsidR="00B64393" w:rsidRPr="00BC33E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64393" w:rsidRPr="00BC33ED">
              <w:rPr>
                <w:rFonts w:ascii="Times New Roman" w:hAnsi="Times New Roman"/>
                <w:bCs/>
                <w:sz w:val="20"/>
                <w:szCs w:val="20"/>
              </w:rPr>
              <w:t>Слађана</w:t>
            </w:r>
            <w:proofErr w:type="spellEnd"/>
            <w:r w:rsidR="0052055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Ранчић Дуња</w:t>
            </w:r>
            <w:bookmarkStart w:id="0" w:name="_GoBack"/>
            <w:bookmarkEnd w:id="0"/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B64393" w:rsidRP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B64393"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64393"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64393"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15CCB"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2046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основним елементима српске културе, стицање општих знања о три њена оделита, али међусобно повезана простора: општесловенском, српсковизантијском и модерно-грађанском. Разумевање специфичности националне културе, особености паганског наслеђа и хришћанске традиције, као и схватање развоја модерног грађанског друштва уз стицање увида у појаве које су одредиле српску науку и уметност. Упознавање студената са одговарајућом значајном литературом, коју ће, у свом каснијем васпитном раду, успешно знати да користе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</w:t>
            </w:r>
          </w:p>
        </w:tc>
      </w:tr>
      <w:tr w:rsidR="009A1A51" w:rsidRPr="002046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 очекује се да студенти овладају фундаменталним знањима из историје српске културе смештене у европски контекст, уз развијање свести о значају националне традиције као свеобухватног везивног духа који траје у индивидуалној и колективној свести. Oва знања су неопходна учитељу и васпитачу како због опште културе, тако и због наставних предмета које предају у припремном разреду и у основној школи.</w:t>
            </w:r>
          </w:p>
        </w:tc>
      </w:tr>
      <w:tr w:rsidR="009A1A51" w:rsidRPr="002046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B64393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 Појам и специ</w:t>
            </w:r>
            <w:r w:rsidR="0038086D"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фичности српске културе (Држава–црква–</w:t>
            </w: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култура, Српска етнолошка слика, Облици српске културе – свакидашњи живот, језик, уметност, наука, Српска култура између Истока и Запада);</w:t>
            </w:r>
          </w:p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II  Наслеђе словенске културе (српскословенска култура) (Словенска митологија, Пагански поглед на свет); III  Основе српсковизантијске културе (Примање хришћанства, Стварање српске средњовековне државе и српске православне цркве, Формирање првог књижевног језика, Духовне уметности: књижевност, архитектура, сликарство, музика, Средњовековни поглед на свет); IV</w:t>
            </w:r>
            <w:r w:rsidR="0038086D"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Модерна грађанска култура (18–</w:t>
            </w: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20. век) (Културни прелом у 18. веку, Формирање модерне српске нације и борба за културно јединство, Даљи развој књижевног језика, Развој уметности, Развој науке, Оснивање културних институција, Грађански поглед на свет); V Традиционална и модерна култура;</w:t>
            </w:r>
            <w:r w:rsidR="0038086D"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VI Европски контекст српске културе.</w:t>
            </w:r>
          </w:p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B64393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  <w:r w:rsidRPr="00BC33ED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Програм вежби тематски је усклађен са садржајем предавања.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03F08" w:rsidRPr="00BC33ED" w:rsidRDefault="00703F08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Деретић, Ј. (2005). </w:t>
            </w:r>
            <w:r w:rsidRPr="00BC33E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Културна историја Срба.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Народна књига.</w:t>
            </w:r>
          </w:p>
          <w:p w:rsidR="00703F08" w:rsidRPr="00BC33ED" w:rsidRDefault="00703F08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Ивић, П. и др. (ред.) (1994). </w:t>
            </w:r>
            <w:r w:rsidRPr="00BC33ED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Историја српске културе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Горњи Милановац: Дечје новине; Београд: Удружење издавача и књижара Југославије, стр. 9–52, 67–146, 197–272, 301–326, 353–366.</w:t>
            </w:r>
          </w:p>
          <w:p w:rsidR="009A1A51" w:rsidRPr="00BC33ED" w:rsidRDefault="00703F08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Батаковић, Д. Т. (прир.) (2000). </w:t>
            </w:r>
            <w:r w:rsidRPr="00BC33E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Нова историја српског народа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Наш дом.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C33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B64393"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B64393"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lastRenderedPageBreak/>
              <w:t xml:space="preserve">предавања, обрада текста, 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тестови, 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семинарски рад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BC33ED" w:rsidRPr="00BC33ED" w:rsidTr="000304A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ED" w:rsidRDefault="00BC33ED" w:rsidP="00BC33E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ED" w:rsidRDefault="00BC33ED" w:rsidP="00BC33E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ED" w:rsidRDefault="00BC33ED" w:rsidP="00BC33E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ED" w:rsidRDefault="00BC33ED" w:rsidP="00BC33E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15CCB"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A277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20461B"/>
    <w:rsid w:val="002E6724"/>
    <w:rsid w:val="00333BEB"/>
    <w:rsid w:val="0038086D"/>
    <w:rsid w:val="00520558"/>
    <w:rsid w:val="0067289D"/>
    <w:rsid w:val="006D462F"/>
    <w:rsid w:val="00703F08"/>
    <w:rsid w:val="009A1A51"/>
    <w:rsid w:val="00A15CCB"/>
    <w:rsid w:val="00A277F0"/>
    <w:rsid w:val="00B64393"/>
    <w:rsid w:val="00BC33ED"/>
    <w:rsid w:val="00C84AAF"/>
    <w:rsid w:val="00E2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64051"/>
  <w15:docId w15:val="{D26A08E2-D96A-4BD6-A08F-FD6D4199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446</Words>
  <Characters>2547</Characters>
  <Application>Microsoft Office Word</Application>
  <DocSecurity>0</DocSecurity>
  <Lines>21</Lines>
  <Paragraphs>5</Paragraphs>
  <ScaleCrop>false</ScaleCrop>
  <Company>Grizli777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8</cp:revision>
  <dcterms:created xsi:type="dcterms:W3CDTF">2020-06-17T20:03:00Z</dcterms:created>
  <dcterms:modified xsi:type="dcterms:W3CDTF">2024-02-21T13:10:00Z</dcterms:modified>
</cp:coreProperties>
</file>